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tab/>
      </w:r>
      <w:r w:rsidRPr="0001201C">
        <w:rPr>
          <w:rFonts w:ascii="Times New Roman" w:eastAsia="Calibri" w:hAnsi="Times New Roman" w:cs="Times New Roman"/>
          <w:b/>
          <w:sz w:val="28"/>
          <w:szCs w:val="28"/>
        </w:rPr>
        <w:t>ЧЕМПИОНАТ г. Якутск</w:t>
      </w:r>
    </w:p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201C">
        <w:rPr>
          <w:rFonts w:ascii="Times New Roman" w:eastAsia="Calibri" w:hAnsi="Times New Roman" w:cs="Times New Roman"/>
          <w:b/>
          <w:sz w:val="28"/>
          <w:szCs w:val="28"/>
        </w:rPr>
        <w:t>по естествознанию</w:t>
      </w:r>
    </w:p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201C">
        <w:rPr>
          <w:rFonts w:ascii="Times New Roman" w:eastAsia="Calibri" w:hAnsi="Times New Roman" w:cs="Times New Roman"/>
          <w:sz w:val="28"/>
          <w:szCs w:val="28"/>
        </w:rPr>
        <w:t>2017 год</w:t>
      </w:r>
    </w:p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201C">
        <w:rPr>
          <w:rFonts w:ascii="Times New Roman" w:eastAsia="Calibri" w:hAnsi="Times New Roman" w:cs="Times New Roman"/>
          <w:sz w:val="28"/>
          <w:szCs w:val="28"/>
        </w:rPr>
        <w:t>Теоретический тур</w:t>
      </w:r>
    </w:p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201C">
        <w:rPr>
          <w:rFonts w:ascii="Times New Roman" w:eastAsia="Calibri" w:hAnsi="Times New Roman" w:cs="Times New Roman"/>
          <w:b/>
          <w:sz w:val="28"/>
          <w:szCs w:val="28"/>
        </w:rPr>
        <w:t xml:space="preserve">Задания для </w:t>
      </w:r>
      <w:r w:rsidR="002C466A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01201C">
        <w:rPr>
          <w:rFonts w:ascii="Times New Roman" w:eastAsia="Calibri" w:hAnsi="Times New Roman" w:cs="Times New Roman"/>
          <w:b/>
          <w:sz w:val="28"/>
          <w:szCs w:val="28"/>
        </w:rPr>
        <w:t xml:space="preserve"> класса</w:t>
      </w:r>
    </w:p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01201C" w:rsidRPr="0001201C" w:rsidRDefault="0001201C" w:rsidP="0001201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1201C">
        <w:rPr>
          <w:rFonts w:ascii="Times New Roman" w:eastAsia="Calibri" w:hAnsi="Times New Roman" w:cs="Times New Roman"/>
          <w:i/>
          <w:sz w:val="28"/>
          <w:szCs w:val="28"/>
        </w:rPr>
        <w:t>Дорогие ребята!</w:t>
      </w:r>
    </w:p>
    <w:p w:rsidR="0001201C" w:rsidRPr="0001201C" w:rsidRDefault="0001201C" w:rsidP="000120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01C">
        <w:rPr>
          <w:rFonts w:ascii="Times New Roman" w:eastAsia="Calibri" w:hAnsi="Times New Roman" w:cs="Times New Roman"/>
          <w:sz w:val="28"/>
          <w:szCs w:val="28"/>
        </w:rPr>
        <w:t xml:space="preserve">Вам предложено ответить на 5 вопросов по всем естественнонаучным учебным предметам: биологии, химии, географии, физике и астрономии. </w:t>
      </w:r>
    </w:p>
    <w:p w:rsidR="0001201C" w:rsidRPr="0001201C" w:rsidRDefault="0001201C" w:rsidP="000120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01C">
        <w:rPr>
          <w:rFonts w:ascii="Times New Roman" w:eastAsia="Calibri" w:hAnsi="Times New Roman" w:cs="Times New Roman"/>
          <w:sz w:val="28"/>
          <w:szCs w:val="28"/>
        </w:rPr>
        <w:t xml:space="preserve">Внимательно прочитайте задания, постарайтесь при их решении применять не только знания, полученные в школе, но и те, что приобретены в ходе просмотра телевизионных программ, чтения увлекательных книг, детских энциклопедий и пр. При ответе можете делать пояснительные рисунки. </w:t>
      </w:r>
    </w:p>
    <w:p w:rsidR="0001201C" w:rsidRDefault="0001201C" w:rsidP="0001201C">
      <w:pPr>
        <w:tabs>
          <w:tab w:val="left" w:pos="1005"/>
        </w:tabs>
      </w:pPr>
    </w:p>
    <w:tbl>
      <w:tblPr>
        <w:tblStyle w:val="a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842"/>
        <w:gridCol w:w="970"/>
        <w:gridCol w:w="3651"/>
      </w:tblGrid>
      <w:tr w:rsidR="002C466A" w:rsidRPr="002C466A" w:rsidTr="002C466A">
        <w:trPr>
          <w:trHeight w:val="5215"/>
        </w:trPr>
        <w:tc>
          <w:tcPr>
            <w:tcW w:w="426" w:type="dxa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12" w:type="dxa"/>
            <w:gridSpan w:val="2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24B4C" wp14:editId="6C5F6418">
                  <wp:extent cx="3171825" cy="3117333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060" cy="3122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Рис. 1.</w:t>
            </w:r>
          </w:p>
        </w:tc>
        <w:tc>
          <w:tcPr>
            <w:tcW w:w="3651" w:type="dxa"/>
          </w:tcPr>
          <w:p w:rsidR="002C466A" w:rsidRPr="002C466A" w:rsidRDefault="002C466A" w:rsidP="002C466A">
            <w:pPr>
              <w:pStyle w:val="a6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Подпишите на рис. 1 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в белых прямоугольниках названия тех планет, с которых Солнце видно в таких размерах, как оно изображено рядом с этими прямоугольниками.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466A">
              <w:rPr>
                <w:rFonts w:ascii="Times New Roman" w:hAnsi="Times New Roman" w:cs="Times New Roman"/>
                <w:i/>
                <w:sz w:val="28"/>
                <w:szCs w:val="28"/>
              </w:rPr>
              <w:t>Планеты: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 Нептун, Венера, Сатурн, Марс, Уран, Юпитер.</w:t>
            </w: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66A" w:rsidRPr="002C466A" w:rsidTr="002C466A">
        <w:tc>
          <w:tcPr>
            <w:tcW w:w="426" w:type="dxa"/>
          </w:tcPr>
          <w:p w:rsidR="002C466A" w:rsidRPr="002C466A" w:rsidRDefault="002C466A" w:rsidP="002C4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gridSpan w:val="2"/>
          </w:tcPr>
          <w:p w:rsidR="002C466A" w:rsidRPr="002C466A" w:rsidRDefault="002C466A" w:rsidP="002C466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Было время, когда россияне поставляли в Европу гусей. Особенно ценились серые гуси тульской породы. А перемещались птицы на «западный» рынок самым экономным способом – своим ходом. Ни тебе транспортных затрат, ни холодильников</w:t>
            </w:r>
            <w:proofErr w:type="gramStart"/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… Д</w:t>
            </w:r>
            <w:proofErr w:type="gramEnd"/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а и корма вдоль дорог тогда было достаточно. Одно затрудняло движение: нежные лапы гусей повреждались в дороге, и гусей нужно было лечить. Русских поставщиков выручила смекалка. </w:t>
            </w: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Что же они придумали? Как можно защитить гусиные лапы? Только не предлагайте пошить им ботинки…  </w:t>
            </w:r>
          </w:p>
        </w:tc>
        <w:tc>
          <w:tcPr>
            <w:tcW w:w="3651" w:type="dxa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8FE37B" wp14:editId="0516BBC8">
                  <wp:extent cx="2613083" cy="1685362"/>
                  <wp:effectExtent l="19050" t="0" r="0" b="0"/>
                  <wp:docPr id="16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56" cy="168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</w:p>
        </w:tc>
      </w:tr>
      <w:tr w:rsidR="002C466A" w:rsidRPr="002C466A" w:rsidTr="002C466A">
        <w:tc>
          <w:tcPr>
            <w:tcW w:w="426" w:type="dxa"/>
            <w:vMerge w:val="restart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463" w:type="dxa"/>
            <w:gridSpan w:val="3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В тундре Якутии выпадает 210 мм осадков в год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 (рис. 3)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. Точно такое же количество осадков выпадает в полупустынях Калмыкии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 (рис. 4)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. Почему же тундра Якутии сильно заболочена, а полупустыня Калмыкии, наоборот, засушлива?</w:t>
            </w:r>
          </w:p>
        </w:tc>
      </w:tr>
      <w:tr w:rsidR="002C466A" w:rsidRPr="002C466A" w:rsidTr="002C466A">
        <w:trPr>
          <w:trHeight w:val="2985"/>
        </w:trPr>
        <w:tc>
          <w:tcPr>
            <w:tcW w:w="426" w:type="dxa"/>
            <w:vMerge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2" w:type="dxa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42E8FD1" wp14:editId="19502C8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80645</wp:posOffset>
                  </wp:positionV>
                  <wp:extent cx="2552700" cy="1778111"/>
                  <wp:effectExtent l="0" t="0" r="0" b="0"/>
                  <wp:wrapNone/>
                  <wp:docPr id="5" name="Рисунок 5" descr="http://geomasters.ru/wp-content/uploads/zrclip-021n4e6e75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://geomasters.ru/wp-content/uploads/zrclip-021n4e6e75a8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7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</w:p>
        </w:tc>
        <w:tc>
          <w:tcPr>
            <w:tcW w:w="4621" w:type="dxa"/>
            <w:gridSpan w:val="2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3C9FF14" wp14:editId="674B84A5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78104</wp:posOffset>
                  </wp:positionV>
                  <wp:extent cx="2638200" cy="1724025"/>
                  <wp:effectExtent l="0" t="0" r="0" b="0"/>
                  <wp:wrapNone/>
                  <wp:docPr id="6" name="Рисунок 6" descr="https://c-a.d-cd.net/8255dv/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c-a.d-cd.net/8255dv/96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</w:p>
        </w:tc>
      </w:tr>
      <w:tr w:rsidR="002C466A" w:rsidRPr="002C466A" w:rsidTr="002C466A">
        <w:trPr>
          <w:trHeight w:val="2985"/>
        </w:trPr>
        <w:tc>
          <w:tcPr>
            <w:tcW w:w="426" w:type="dxa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42" w:type="dxa"/>
          </w:tcPr>
          <w:p w:rsidR="002C466A" w:rsidRPr="002C466A" w:rsidRDefault="002C466A" w:rsidP="002C466A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466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Почему рыбы могут обитать на таких глубинах, где вода раздавит даже подводную лодку? Почему давление воды не раздавливает рыб даже на глубине 10 км?</w:t>
            </w: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21" w:type="dxa"/>
            <w:gridSpan w:val="2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C9ABC" wp14:editId="6539149B">
                  <wp:extent cx="1781175" cy="1982193"/>
                  <wp:effectExtent l="0" t="0" r="0" b="0"/>
                  <wp:docPr id="2" name="Рисунок 2" descr="экосист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осист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73" cy="198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5.</w:t>
            </w:r>
          </w:p>
        </w:tc>
      </w:tr>
      <w:tr w:rsidR="002C466A" w:rsidRPr="002C466A" w:rsidTr="002C466A">
        <w:trPr>
          <w:trHeight w:val="2985"/>
        </w:trPr>
        <w:tc>
          <w:tcPr>
            <w:tcW w:w="426" w:type="dxa"/>
          </w:tcPr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463" w:type="dxa"/>
            <w:gridSpan w:val="3"/>
          </w:tcPr>
          <w:p w:rsidR="002C466A" w:rsidRPr="002C466A" w:rsidRDefault="002C466A" w:rsidP="002C4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9D8773E" wp14:editId="606365C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41910</wp:posOffset>
                  </wp:positionV>
                  <wp:extent cx="2628900" cy="1478280"/>
                  <wp:effectExtent l="0" t="0" r="0" b="7620"/>
                  <wp:wrapSquare wrapText="bothSides"/>
                  <wp:docPr id="4" name="Рисунок 4" descr="https://arhivurokov.ru/kopilka/uploads/user_file_545cfef64f6e1/img_user_file_545cfef64f6e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45cfef64f6e1/img_user_file_545cfef64f6e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При изготовлении посуды из какого-либо материала следует иметь в виду, что существует вероятность попадания этого материала в пищевод и желудок - и в виде частиц самого материала, и в виде соединений с веществами, которые содержатся в еде (если еда горячая, то скорость реакции может увеличиваться; да и в еде часто находятся химически активные ингредиенты). </w:t>
            </w:r>
            <w:proofErr w:type="gramEnd"/>
          </w:p>
          <w:p w:rsidR="002C466A" w:rsidRPr="002C466A" w:rsidRDefault="002C466A" w:rsidP="002C4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Оцените экологическую безопасность посуды из перечисленных материалов (веществ): </w:t>
            </w:r>
          </w:p>
          <w:p w:rsidR="002C466A" w:rsidRPr="002C466A" w:rsidRDefault="002C466A" w:rsidP="002C466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466A">
              <w:rPr>
                <w:rFonts w:ascii="Times New Roman" w:hAnsi="Times New Roman" w:cs="Times New Roman"/>
                <w:i/>
                <w:sz w:val="28"/>
                <w:szCs w:val="28"/>
              </w:rPr>
              <w:t>А) фаянса</w:t>
            </w:r>
            <w:r w:rsidRPr="002C46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</w:t>
            </w:r>
            <w:r w:rsidRPr="002C466A">
              <w:rPr>
                <w:rFonts w:ascii="Times New Roman" w:hAnsi="Times New Roman" w:cs="Times New Roman"/>
                <w:i/>
                <w:sz w:val="28"/>
                <w:szCs w:val="28"/>
              </w:rPr>
              <w:t>Б) свинца</w:t>
            </w:r>
            <w:r w:rsidRPr="002C46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В) алюминия; Г) стекла; </w:t>
            </w:r>
            <w:r w:rsidRPr="002C466A">
              <w:rPr>
                <w:rFonts w:ascii="Times New Roman" w:hAnsi="Times New Roman" w:cs="Times New Roman"/>
                <w:i/>
                <w:sz w:val="28"/>
                <w:szCs w:val="28"/>
              </w:rPr>
              <w:t>Д) дерева.</w:t>
            </w:r>
          </w:p>
          <w:p w:rsidR="002C466A" w:rsidRPr="002C466A" w:rsidRDefault="002C466A" w:rsidP="002C466A">
            <w:pPr>
              <w:tabs>
                <w:tab w:val="left" w:pos="10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В историческое время использование посуды из материала </w:t>
            </w:r>
            <w:r w:rsidRPr="002C466A">
              <w:rPr>
                <w:rFonts w:ascii="Times New Roman" w:hAnsi="Times New Roman" w:cs="Times New Roman"/>
                <w:b/>
                <w:sz w:val="28"/>
                <w:szCs w:val="28"/>
              </w:rPr>
              <w:t>(какого?)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из списка предложенных  веществ, способствовало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являлось </w:t>
            </w:r>
            <w:r w:rsidRPr="002C466A"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bookmarkStart w:id="0" w:name="_GoBack"/>
            <w:bookmarkEnd w:id="0"/>
            <w:r w:rsidRPr="002C466A">
              <w:rPr>
                <w:rFonts w:ascii="Times New Roman" w:hAnsi="Times New Roman" w:cs="Times New Roman"/>
                <w:sz w:val="28"/>
                <w:szCs w:val="28"/>
              </w:rPr>
              <w:t xml:space="preserve"> из причин) упадку могущества Римской империи. Дайте аргументированный ответ.</w:t>
            </w:r>
          </w:p>
        </w:tc>
      </w:tr>
    </w:tbl>
    <w:p w:rsidR="0001201C" w:rsidRPr="0001201C" w:rsidRDefault="0001201C" w:rsidP="0001201C">
      <w:pPr>
        <w:tabs>
          <w:tab w:val="left" w:pos="1005"/>
        </w:tabs>
      </w:pPr>
    </w:p>
    <w:sectPr w:rsidR="0001201C" w:rsidRPr="00012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E79D7"/>
    <w:multiLevelType w:val="hybridMultilevel"/>
    <w:tmpl w:val="0AC2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75E51"/>
    <w:multiLevelType w:val="hybridMultilevel"/>
    <w:tmpl w:val="6A247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C7D84"/>
    <w:multiLevelType w:val="hybridMultilevel"/>
    <w:tmpl w:val="FA1A6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5F5"/>
    <w:rsid w:val="0001201C"/>
    <w:rsid w:val="000715F5"/>
    <w:rsid w:val="002C466A"/>
    <w:rsid w:val="0037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2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46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2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4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Кривошапкина О.М.</dc:creator>
  <cp:lastModifiedBy>Кривошапкина О.М.</cp:lastModifiedBy>
  <cp:revision>1</cp:revision>
  <dcterms:created xsi:type="dcterms:W3CDTF">2017-10-13T01:29:00Z</dcterms:created>
  <dcterms:modified xsi:type="dcterms:W3CDTF">2017-10-13T05:26:00Z</dcterms:modified>
</cp:coreProperties>
</file>